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32" w:rsidRPr="00B71A32" w:rsidRDefault="00B71A32" w:rsidP="00B71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1A32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E426C8" w:rsidRPr="00B71A32" w:rsidRDefault="00B71A32" w:rsidP="00B71A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A32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Республики Казахстан «О внесении изменений в постановление Правительства Республики Казахстан </w:t>
      </w:r>
      <w:r w:rsidRPr="00B71A32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от 24 октября 2011 года № 1197 «Об утверждении Правил заключения Соглашения по применению трансфертного ценообразования»</w:t>
      </w:r>
    </w:p>
    <w:p w:rsidR="00B71A32" w:rsidRPr="00B71A32" w:rsidRDefault="00B71A32" w:rsidP="00B71A32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685"/>
        <w:gridCol w:w="3969"/>
        <w:gridCol w:w="5387"/>
      </w:tblGrid>
      <w:tr w:rsidR="007B2161" w:rsidRPr="00E76027" w:rsidTr="002744E2">
        <w:tc>
          <w:tcPr>
            <w:tcW w:w="534" w:type="dxa"/>
          </w:tcPr>
          <w:p w:rsidR="00B71A32" w:rsidRPr="00E76027" w:rsidRDefault="00B71A32" w:rsidP="007B2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B71A32" w:rsidRPr="00E76027" w:rsidRDefault="00B71A32" w:rsidP="007B2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2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3685" w:type="dxa"/>
          </w:tcPr>
          <w:p w:rsidR="00B71A32" w:rsidRPr="00E76027" w:rsidRDefault="00B71A32" w:rsidP="007B2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27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3969" w:type="dxa"/>
          </w:tcPr>
          <w:p w:rsidR="00B71A32" w:rsidRPr="00E76027" w:rsidRDefault="00B71A32" w:rsidP="007B2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27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5387" w:type="dxa"/>
          </w:tcPr>
          <w:p w:rsidR="00B71A32" w:rsidRPr="00E76027" w:rsidRDefault="00B71A32" w:rsidP="007B21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02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B71A32" w:rsidRPr="00B71A32" w:rsidTr="005F0E37">
        <w:tc>
          <w:tcPr>
            <w:tcW w:w="14709" w:type="dxa"/>
            <w:gridSpan w:val="5"/>
          </w:tcPr>
          <w:p w:rsidR="00B71A32" w:rsidRPr="00E76027" w:rsidRDefault="00B71A32" w:rsidP="00B71A3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76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заключения Соглашения по применению</w:t>
            </w:r>
            <w:r w:rsidRPr="00E76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трансфертного ценообразования</w:t>
            </w:r>
          </w:p>
        </w:tc>
      </w:tr>
      <w:tr w:rsidR="007B2161" w:rsidRPr="00B71A32" w:rsidTr="002744E2">
        <w:tc>
          <w:tcPr>
            <w:tcW w:w="534" w:type="dxa"/>
          </w:tcPr>
          <w:p w:rsidR="00B71A32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71A32" w:rsidRPr="00B71A32" w:rsidRDefault="00B71A32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</w:t>
            </w:r>
          </w:p>
        </w:tc>
        <w:tc>
          <w:tcPr>
            <w:tcW w:w="3685" w:type="dxa"/>
          </w:tcPr>
          <w:p w:rsidR="00B71A32" w:rsidRPr="00B71A32" w:rsidRDefault="00B71A3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Настоящие Правила заключения Соглашения по применению трансфертного ценообразования (далее - Правила) разработаны в соответствии с </w:t>
            </w:r>
            <w:hyperlink r:id="rId6" w:anchor="z42" w:history="1">
              <w:r w:rsidRPr="009E743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Казахстан от 5 июля 2008 года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трансфертном ценообразовании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- Закон) и определяют порядок заключения Соглашения по применению трансфертного ценообразования (далее - Соглашение) между уполномоченными органами: - </w:t>
            </w:r>
            <w:r w:rsidRPr="009E7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Налоговым комитетом Министерства финансов Республики Казахстан (далее - Налоговый комитет), Комитетом таможенного контроля Министерства финансов Республики Казахстан (далее - Комитет </w:t>
            </w:r>
            <w:r w:rsidRPr="009E74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таможенного контроля)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участником сделки.</w:t>
            </w:r>
          </w:p>
        </w:tc>
        <w:tc>
          <w:tcPr>
            <w:tcW w:w="3969" w:type="dxa"/>
          </w:tcPr>
          <w:p w:rsidR="00B71A32" w:rsidRPr="00B71A32" w:rsidRDefault="00B71A32" w:rsidP="002744E2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 Настоящие Правила заключения Соглашения по применению трансфертного ценообразования (далее - Правила) разработаны в соответствии с </w:t>
            </w:r>
            <w:hyperlink r:id="rId7" w:anchor="z42" w:history="1">
              <w:r w:rsidRPr="009E7435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Казахстан от 5 июля 2008 года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трансфертном ценообразовании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- Закон) и определяют порядок заключения Соглашения по применению трансфертного ценообразования (далее - Соглашение) между </w:t>
            </w:r>
            <w:r w:rsidR="002744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Комитетом государственных доходов Министерства финансов Республики Казахстан (далее – Комитет)</w:t>
            </w:r>
            <w:r w:rsidRPr="00B71A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участником сделки.</w:t>
            </w:r>
          </w:p>
        </w:tc>
        <w:tc>
          <w:tcPr>
            <w:tcW w:w="5387" w:type="dxa"/>
          </w:tcPr>
          <w:p w:rsidR="007B2161" w:rsidRDefault="007B2161" w:rsidP="007B2161">
            <w:pPr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 Республики Казахстан от 7 ноября 2014 года «</w:t>
            </w:r>
            <w:r w:rsidRPr="007B2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подпункт 29) статьи 2 </w:t>
            </w:r>
            <w:r w:rsidRPr="007B2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B2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 Казахстан от 5 июля 2008 года «О трансфертном ценообразовании»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 в новой редакции, согласно которой уполномоченный орган – орган государственных доходов Республики Казахстан.</w:t>
            </w:r>
          </w:p>
          <w:p w:rsidR="007B2161" w:rsidRPr="00B71A32" w:rsidRDefault="007B2161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Также п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Республики Казахстан от 14 августа 2014 года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ведомствах центральных исполнительных органов Республики Казахстан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Налоговый комитет Министерства финансов Республики Казахстан и Комитет таможенного контроля Министерства финансов Республики Казахстан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реорганизованы </w:t>
            </w:r>
            <w:r w:rsidRPr="009E7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 слияния в Комитет государственных доходов Министерств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финансов Республики Казахстан. </w:t>
            </w:r>
          </w:p>
        </w:tc>
      </w:tr>
      <w:tr w:rsidR="007B2161" w:rsidRPr="00B71A32" w:rsidTr="002744E2">
        <w:tc>
          <w:tcPr>
            <w:tcW w:w="5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7B2161" w:rsidRPr="00B71A32" w:rsidRDefault="002744E2" w:rsidP="00517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</w:t>
            </w:r>
            <w:r w:rsidR="0051757C">
              <w:rPr>
                <w:rFonts w:ascii="Times New Roman" w:hAnsi="Times New Roman" w:cs="Times New Roman"/>
              </w:rPr>
              <w:t xml:space="preserve"> первый п</w:t>
            </w:r>
            <w:r w:rsidR="007B2161">
              <w:rPr>
                <w:rFonts w:ascii="Times New Roman" w:hAnsi="Times New Roman" w:cs="Times New Roman"/>
              </w:rPr>
              <w:t>ункт</w:t>
            </w:r>
            <w:r w:rsidR="0051757C">
              <w:rPr>
                <w:rFonts w:ascii="Times New Roman" w:hAnsi="Times New Roman" w:cs="Times New Roman"/>
              </w:rPr>
              <w:t>а</w:t>
            </w:r>
            <w:r w:rsidR="007B216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685" w:type="dxa"/>
          </w:tcPr>
          <w:p w:rsidR="007B2161" w:rsidRPr="006C0675" w:rsidRDefault="007B2161" w:rsidP="007B216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675">
              <w:rPr>
                <w:rFonts w:ascii="Times New Roman" w:hAnsi="Times New Roman"/>
                <w:sz w:val="24"/>
                <w:szCs w:val="24"/>
              </w:rPr>
              <w:t xml:space="preserve">3. Участник сделки представляет в </w:t>
            </w:r>
            <w:r w:rsidRPr="006C0675">
              <w:rPr>
                <w:rFonts w:ascii="Times New Roman" w:hAnsi="Times New Roman"/>
                <w:b/>
                <w:sz w:val="24"/>
                <w:szCs w:val="24"/>
              </w:rPr>
              <w:t>Налоговый комитет</w:t>
            </w:r>
            <w:r w:rsidRPr="006C0675">
              <w:rPr>
                <w:rFonts w:ascii="Times New Roman" w:hAnsi="Times New Roman"/>
                <w:sz w:val="24"/>
                <w:szCs w:val="24"/>
              </w:rPr>
              <w:t xml:space="preserve"> заявление на заключение Соглашения в письменном виде и в произвольной форме, к которому прилагаются копии документов, необходимых для заключения Соглашения, включающие в себя:</w:t>
            </w:r>
          </w:p>
        </w:tc>
        <w:tc>
          <w:tcPr>
            <w:tcW w:w="3969" w:type="dxa"/>
          </w:tcPr>
          <w:p w:rsidR="007B2161" w:rsidRPr="006C0675" w:rsidRDefault="007B2161" w:rsidP="002744E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675">
              <w:rPr>
                <w:rFonts w:ascii="Times New Roman" w:hAnsi="Times New Roman"/>
                <w:sz w:val="24"/>
                <w:szCs w:val="24"/>
              </w:rPr>
              <w:t xml:space="preserve">3. Участник сделки представляет в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6C0675">
              <w:rPr>
                <w:rFonts w:ascii="Times New Roman" w:hAnsi="Times New Roman"/>
                <w:sz w:val="24"/>
                <w:szCs w:val="24"/>
              </w:rPr>
              <w:t>заявление на заключение Соглашения в письменном виде и в произвольной форме, к которому прилагаются копии документов, необходимых для заключения Соглашения, включающие в себя:</w:t>
            </w:r>
          </w:p>
        </w:tc>
        <w:tc>
          <w:tcPr>
            <w:tcW w:w="5387" w:type="dxa"/>
          </w:tcPr>
          <w:p w:rsidR="007B2161" w:rsidRPr="00B71A32" w:rsidRDefault="002744E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Аналогично по п. 1</w:t>
            </w:r>
            <w:r w:rsidR="007B21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2161" w:rsidRPr="00B71A32" w:rsidTr="002744E2">
        <w:tc>
          <w:tcPr>
            <w:tcW w:w="5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5</w:t>
            </w:r>
          </w:p>
        </w:tc>
        <w:tc>
          <w:tcPr>
            <w:tcW w:w="3685" w:type="dxa"/>
          </w:tcPr>
          <w:p w:rsidR="007B2161" w:rsidRPr="009E7435" w:rsidRDefault="007B2161" w:rsidP="007B216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C0675">
              <w:rPr>
                <w:rFonts w:ascii="Times New Roman" w:hAnsi="Times New Roman"/>
                <w:b/>
                <w:sz w:val="24"/>
                <w:szCs w:val="24"/>
              </w:rPr>
              <w:t>Уполномоченные органы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675">
              <w:rPr>
                <w:rFonts w:ascii="Times New Roman" w:hAnsi="Times New Roman"/>
                <w:b/>
                <w:sz w:val="24"/>
                <w:szCs w:val="24"/>
              </w:rPr>
              <w:t>рассматривают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заявление участника сделки на заключение Соглашения, в течение девяноста рабочих дней со дня получения от участника сделки указанного заявления в следующем порядке:</w:t>
            </w:r>
          </w:p>
          <w:p w:rsidR="007B2161" w:rsidRPr="002744E2" w:rsidRDefault="007B2161" w:rsidP="007B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4E2">
              <w:rPr>
                <w:rFonts w:ascii="Times New Roman" w:hAnsi="Times New Roman"/>
                <w:b/>
                <w:sz w:val="24"/>
                <w:szCs w:val="24"/>
              </w:rPr>
              <w:t xml:space="preserve">      Налоговый комитет направляет заявление участника сделки и копии документов, необходимых для заключения Соглашения, в Комитет таможенного контроля на рассмотрение в течение пяти рабочих дней со дня получения заявления от участника сделки;</w:t>
            </w:r>
          </w:p>
          <w:p w:rsidR="007B2161" w:rsidRPr="002744E2" w:rsidRDefault="007B2161" w:rsidP="007B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4E2">
              <w:rPr>
                <w:rFonts w:ascii="Times New Roman" w:hAnsi="Times New Roman"/>
                <w:b/>
                <w:sz w:val="24"/>
                <w:szCs w:val="24"/>
              </w:rPr>
              <w:t xml:space="preserve">      Комитет таможенного контроля представляет в Налоговый комитет в течение тридцати рабочих дней заключение по заявлению </w:t>
            </w:r>
            <w:r w:rsidRPr="00274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участника сделки и документам, необходимым для заключения Соглашения;</w:t>
            </w:r>
          </w:p>
          <w:p w:rsidR="007B2161" w:rsidRPr="009E7435" w:rsidRDefault="007B2161" w:rsidP="007B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     в случае принятия </w:t>
            </w:r>
            <w:r w:rsidRPr="006C0675">
              <w:rPr>
                <w:rFonts w:ascii="Times New Roman" w:hAnsi="Times New Roman"/>
                <w:b/>
                <w:sz w:val="24"/>
                <w:szCs w:val="24"/>
              </w:rPr>
              <w:t>уполномоченными органами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положительного решения о заключении Соглашения, </w:t>
            </w:r>
            <w:r w:rsidRPr="009E7435">
              <w:rPr>
                <w:rFonts w:ascii="Times New Roman" w:hAnsi="Times New Roman"/>
                <w:b/>
                <w:sz w:val="24"/>
                <w:szCs w:val="24"/>
              </w:rPr>
              <w:t>Налоговый комитет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в течение пяти рабочих дней со принятия решения в адрес участника сделки направляет подписанное </w:t>
            </w:r>
            <w:r w:rsidRPr="006C0675">
              <w:rPr>
                <w:rFonts w:ascii="Times New Roman" w:hAnsi="Times New Roman"/>
                <w:b/>
                <w:sz w:val="24"/>
                <w:szCs w:val="24"/>
              </w:rPr>
              <w:t>уполномоченными органами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Соглашение, действующее в течение срока, не превышающего трех лет со дня его подписания;</w:t>
            </w:r>
          </w:p>
          <w:p w:rsidR="007B2161" w:rsidRPr="009E7435" w:rsidRDefault="007B2161" w:rsidP="007B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     участник сделки после подписания Соглашения в течение десяти рабочих дней с даты подписания Соглашения направляет его в </w:t>
            </w:r>
            <w:r w:rsidRPr="009E7435">
              <w:rPr>
                <w:rFonts w:ascii="Times New Roman" w:hAnsi="Times New Roman"/>
                <w:b/>
                <w:sz w:val="24"/>
                <w:szCs w:val="24"/>
              </w:rPr>
              <w:t>Налоговый комитет.</w:t>
            </w:r>
          </w:p>
          <w:p w:rsidR="007B2161" w:rsidRPr="009E7435" w:rsidRDefault="007B2161" w:rsidP="007B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     В случае принятия решения об отказе заключения Соглашения, </w:t>
            </w:r>
            <w:r w:rsidRPr="009E7435">
              <w:rPr>
                <w:rFonts w:ascii="Times New Roman" w:hAnsi="Times New Roman"/>
                <w:b/>
                <w:sz w:val="24"/>
                <w:szCs w:val="24"/>
              </w:rPr>
              <w:t>Налоговым комитетом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в течение пяти рабочих дней со дня принятия решения по результатам рассмотрения заявления участника сделки на заключение Соглашения с учетом заключения </w:t>
            </w:r>
            <w:r w:rsidRPr="009E7435">
              <w:rPr>
                <w:rFonts w:ascii="Times New Roman" w:hAnsi="Times New Roman"/>
                <w:b/>
                <w:sz w:val="24"/>
                <w:szCs w:val="24"/>
              </w:rPr>
              <w:t>Комитета таможенного контроля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направляется участнику сделки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ответ с причинами отказа в заключении Соглашения.</w:t>
            </w:r>
          </w:p>
        </w:tc>
        <w:tc>
          <w:tcPr>
            <w:tcW w:w="3969" w:type="dxa"/>
          </w:tcPr>
          <w:p w:rsidR="007B2161" w:rsidRPr="009E7435" w:rsidRDefault="007B2161" w:rsidP="007B216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2744E2" w:rsidRPr="002744E2">
              <w:rPr>
                <w:rFonts w:ascii="Times New Roman" w:hAnsi="Times New Roman"/>
                <w:b/>
                <w:sz w:val="24"/>
                <w:szCs w:val="24"/>
              </w:rPr>
              <w:t>Комитет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E61" w:rsidRPr="00606E61">
              <w:rPr>
                <w:rFonts w:ascii="Times New Roman" w:hAnsi="Times New Roman"/>
                <w:b/>
                <w:sz w:val="24"/>
                <w:szCs w:val="24"/>
              </w:rPr>
              <w:t>рассматривает</w:t>
            </w:r>
            <w:r w:rsidR="00606E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>заявление участника сделки на заключение Соглашения в течение девяноста рабочих дней со дня получения от участн</w:t>
            </w:r>
            <w:r>
              <w:rPr>
                <w:rFonts w:ascii="Times New Roman" w:hAnsi="Times New Roman"/>
                <w:sz w:val="24"/>
                <w:szCs w:val="24"/>
              </w:rPr>
              <w:t>ика сделки указанного заявления.</w:t>
            </w:r>
          </w:p>
          <w:p w:rsidR="007B2161" w:rsidRPr="009E7435" w:rsidRDefault="007B2161" w:rsidP="007B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случае принятия положительного </w:t>
            </w:r>
            <w:r w:rsidR="002744E2">
              <w:rPr>
                <w:rFonts w:ascii="Times New Roman" w:hAnsi="Times New Roman"/>
                <w:sz w:val="24"/>
                <w:szCs w:val="24"/>
              </w:rPr>
              <w:t>решения о заключении Соглашения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в течение пяти рабочих дней со </w:t>
            </w:r>
            <w:r w:rsidR="00E76027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принятия решения направляет </w:t>
            </w:r>
            <w:r w:rsidR="00E76027" w:rsidRPr="009E7435">
              <w:rPr>
                <w:rFonts w:ascii="Times New Roman" w:hAnsi="Times New Roman"/>
                <w:sz w:val="24"/>
                <w:szCs w:val="24"/>
              </w:rPr>
              <w:t xml:space="preserve">в адрес участника сделки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подписанное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>Комитетом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Соглашение, действующее в течение срока, не превышающего трех лет со дня его подписания;</w:t>
            </w:r>
          </w:p>
          <w:p w:rsidR="007B2161" w:rsidRPr="009E7435" w:rsidRDefault="007B2161" w:rsidP="007B21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     участник сделки после подписания Соглашения в течение десяти рабочих дней с даты подписания Соглашения направляет его в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>Комитет</w:t>
            </w:r>
            <w:r w:rsidRPr="009E74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B2161" w:rsidRPr="009E7435" w:rsidRDefault="007B2161" w:rsidP="002744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4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В случае принятия решения </w:t>
            </w:r>
            <w:r w:rsidR="002744E2">
              <w:rPr>
                <w:rFonts w:ascii="Times New Roman" w:hAnsi="Times New Roman"/>
                <w:sz w:val="24"/>
                <w:szCs w:val="24"/>
              </w:rPr>
              <w:t>об отказе заключения Соглашения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 xml:space="preserve">Комитетом 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>в течение пяти рабочих дней со дня принятия решения по результатам рассмотрения заявления участника сделки на заключение Соглашения направляется участнику сделки письменный ответ с причинами отказа в заключении Соглашения.</w:t>
            </w:r>
          </w:p>
        </w:tc>
        <w:tc>
          <w:tcPr>
            <w:tcW w:w="5387" w:type="dxa"/>
          </w:tcPr>
          <w:p w:rsidR="007B2161" w:rsidRPr="00B71A32" w:rsidRDefault="002744E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Аналогично по п. 1</w:t>
            </w:r>
          </w:p>
        </w:tc>
      </w:tr>
      <w:tr w:rsidR="007B2161" w:rsidRPr="00B71A32" w:rsidTr="002744E2">
        <w:tc>
          <w:tcPr>
            <w:tcW w:w="5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</w:t>
            </w:r>
          </w:p>
        </w:tc>
        <w:tc>
          <w:tcPr>
            <w:tcW w:w="3685" w:type="dxa"/>
          </w:tcPr>
          <w:p w:rsidR="007B2161" w:rsidRPr="00F144AE" w:rsidRDefault="007B2161" w:rsidP="007B2161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Уполномоченные органы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отказываю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участнику сделки в заключении Соглашения в следующих случаях:</w:t>
            </w:r>
          </w:p>
        </w:tc>
        <w:tc>
          <w:tcPr>
            <w:tcW w:w="3969" w:type="dxa"/>
          </w:tcPr>
          <w:p w:rsidR="007B2161" w:rsidRPr="00F144AE" w:rsidRDefault="007B2161" w:rsidP="002744E2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2744E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</w:t>
            </w:r>
            <w:r w:rsidRPr="009E7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отказывает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участнику сделки в заключении Соглашения в следующих случаях:</w:t>
            </w:r>
          </w:p>
        </w:tc>
        <w:tc>
          <w:tcPr>
            <w:tcW w:w="5387" w:type="dxa"/>
          </w:tcPr>
          <w:p w:rsidR="007B2161" w:rsidRPr="00B71A32" w:rsidRDefault="002744E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Аналогично по п. 1</w:t>
            </w:r>
          </w:p>
        </w:tc>
      </w:tr>
      <w:tr w:rsidR="007B2161" w:rsidRPr="00B71A32" w:rsidTr="002744E2">
        <w:tc>
          <w:tcPr>
            <w:tcW w:w="5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7</w:t>
            </w:r>
          </w:p>
        </w:tc>
        <w:tc>
          <w:tcPr>
            <w:tcW w:w="3685" w:type="dxa"/>
          </w:tcPr>
          <w:p w:rsidR="007B2161" w:rsidRPr="006C0675" w:rsidRDefault="007B2161" w:rsidP="007B2161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При необходимости 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уполномоченные органы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запрашивают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документы (информацию), имеющие отношение к заключаемому Соглашению, у следующих субъектов:</w:t>
            </w:r>
          </w:p>
        </w:tc>
        <w:tc>
          <w:tcPr>
            <w:tcW w:w="3969" w:type="dxa"/>
          </w:tcPr>
          <w:p w:rsidR="007B2161" w:rsidRPr="006C0675" w:rsidRDefault="007B2161" w:rsidP="002744E2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При необходимости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>Комитет</w:t>
            </w:r>
            <w:r w:rsidR="00E76027">
              <w:rPr>
                <w:rFonts w:ascii="Times New Roman" w:hAnsi="Times New Roman"/>
                <w:b/>
                <w:sz w:val="24"/>
                <w:szCs w:val="24"/>
              </w:rPr>
              <w:t xml:space="preserve"> запрашивает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документы (информацию), имеющие отношение к заключаемому Соглашению, у следующих субъектов:</w:t>
            </w:r>
          </w:p>
        </w:tc>
        <w:tc>
          <w:tcPr>
            <w:tcW w:w="5387" w:type="dxa"/>
          </w:tcPr>
          <w:p w:rsidR="007B2161" w:rsidRPr="00B71A32" w:rsidRDefault="002744E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Аналогично по п. 1</w:t>
            </w:r>
          </w:p>
        </w:tc>
      </w:tr>
      <w:tr w:rsidR="007B2161" w:rsidRPr="00B71A32" w:rsidTr="002744E2">
        <w:tc>
          <w:tcPr>
            <w:tcW w:w="5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B2161" w:rsidRPr="00B71A32" w:rsidRDefault="007B2161" w:rsidP="00B71A3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8</w:t>
            </w:r>
          </w:p>
        </w:tc>
        <w:tc>
          <w:tcPr>
            <w:tcW w:w="3685" w:type="dxa"/>
          </w:tcPr>
          <w:p w:rsidR="007B2161" w:rsidRPr="006C0675" w:rsidRDefault="007B2161" w:rsidP="007B2161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По взаимному согласованию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06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уполномоченных органов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участника сделки Соглашение может быть расторгнуто ранее предусмотренного срока действия, при этом условия Соглашения до момента расторжения сохраняют свою силу.</w:t>
            </w:r>
          </w:p>
        </w:tc>
        <w:tc>
          <w:tcPr>
            <w:tcW w:w="3969" w:type="dxa"/>
          </w:tcPr>
          <w:p w:rsidR="007B2161" w:rsidRPr="006C0675" w:rsidRDefault="007B2161" w:rsidP="002744E2">
            <w:pPr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По взаимному согласованию </w:t>
            </w:r>
            <w:r w:rsidR="002744E2">
              <w:rPr>
                <w:rFonts w:ascii="Times New Roman" w:hAnsi="Times New Roman"/>
                <w:b/>
                <w:sz w:val="24"/>
                <w:szCs w:val="24"/>
              </w:rPr>
              <w:t>Комитета</w:t>
            </w:r>
            <w:r w:rsidRPr="006C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участника сделки Соглашение может быть расторгнуто ранее предусмотренного срока действия, при этом условия Соглашения до момента расторжения сохраняют свою силу.</w:t>
            </w:r>
          </w:p>
        </w:tc>
        <w:tc>
          <w:tcPr>
            <w:tcW w:w="5387" w:type="dxa"/>
          </w:tcPr>
          <w:p w:rsidR="007B2161" w:rsidRPr="00B71A32" w:rsidRDefault="002744E2" w:rsidP="007B2161">
            <w:pPr>
              <w:ind w:firstLine="45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Аналогично по п. 1</w:t>
            </w:r>
          </w:p>
        </w:tc>
      </w:tr>
    </w:tbl>
    <w:p w:rsidR="00B71A32" w:rsidRPr="005F0E37" w:rsidRDefault="00B71A32" w:rsidP="00B71A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161" w:rsidRPr="005F0E37" w:rsidRDefault="007B2161" w:rsidP="00B71A3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B2161" w:rsidRPr="007B2161" w:rsidRDefault="007B2161" w:rsidP="007B2161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B216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F0E37">
        <w:rPr>
          <w:rFonts w:ascii="Times New Roman" w:hAnsi="Times New Roman" w:cs="Times New Roman"/>
          <w:b/>
          <w:sz w:val="28"/>
          <w:szCs w:val="28"/>
        </w:rPr>
        <w:tab/>
      </w:r>
      <w:r w:rsidRPr="007B2161">
        <w:rPr>
          <w:rFonts w:ascii="Times New Roman" w:hAnsi="Times New Roman" w:cs="Times New Roman"/>
          <w:b/>
          <w:sz w:val="28"/>
          <w:szCs w:val="28"/>
        </w:rPr>
        <w:t>Б. Султанов</w:t>
      </w:r>
    </w:p>
    <w:sectPr w:rsidR="007B2161" w:rsidRPr="007B2161" w:rsidSect="0086503A">
      <w:headerReference w:type="default" r:id="rId8"/>
      <w:pgSz w:w="16838" w:h="11906" w:orient="landscape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7D" w:rsidRDefault="00AE007D" w:rsidP="007B2161">
      <w:pPr>
        <w:spacing w:after="0" w:line="240" w:lineRule="auto"/>
      </w:pPr>
      <w:r>
        <w:separator/>
      </w:r>
    </w:p>
  </w:endnote>
  <w:endnote w:type="continuationSeparator" w:id="0">
    <w:p w:rsidR="00AE007D" w:rsidRDefault="00AE007D" w:rsidP="007B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7D" w:rsidRDefault="00AE007D" w:rsidP="007B2161">
      <w:pPr>
        <w:spacing w:after="0" w:line="240" w:lineRule="auto"/>
      </w:pPr>
      <w:r>
        <w:separator/>
      </w:r>
    </w:p>
  </w:footnote>
  <w:footnote w:type="continuationSeparator" w:id="0">
    <w:p w:rsidR="00AE007D" w:rsidRDefault="00AE007D" w:rsidP="007B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89031"/>
      <w:docPartObj>
        <w:docPartGallery w:val="Page Numbers (Top of Page)"/>
        <w:docPartUnique/>
      </w:docPartObj>
    </w:sdtPr>
    <w:sdtEndPr/>
    <w:sdtContent>
      <w:p w:rsidR="001D2035" w:rsidRDefault="001D2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6A6">
          <w:rPr>
            <w:noProof/>
          </w:rPr>
          <w:t>2</w:t>
        </w:r>
        <w:r>
          <w:fldChar w:fldCharType="end"/>
        </w:r>
      </w:p>
    </w:sdtContent>
  </w:sdt>
  <w:p w:rsidR="007B2161" w:rsidRDefault="007B21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3A"/>
    <w:rsid w:val="001D2035"/>
    <w:rsid w:val="001F16A6"/>
    <w:rsid w:val="00221F3B"/>
    <w:rsid w:val="002744E2"/>
    <w:rsid w:val="00491DB0"/>
    <w:rsid w:val="0051757C"/>
    <w:rsid w:val="00593F03"/>
    <w:rsid w:val="005C509F"/>
    <w:rsid w:val="005F0E37"/>
    <w:rsid w:val="00606E61"/>
    <w:rsid w:val="00710D3A"/>
    <w:rsid w:val="00777911"/>
    <w:rsid w:val="007B2161"/>
    <w:rsid w:val="0086503A"/>
    <w:rsid w:val="00875A3B"/>
    <w:rsid w:val="008762B0"/>
    <w:rsid w:val="009513F9"/>
    <w:rsid w:val="00AE007D"/>
    <w:rsid w:val="00AF541E"/>
    <w:rsid w:val="00B71A32"/>
    <w:rsid w:val="00D26E66"/>
    <w:rsid w:val="00E426C8"/>
    <w:rsid w:val="00E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7FBAB-4376-440B-90FD-BF385FA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71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71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161"/>
  </w:style>
  <w:style w:type="paragraph" w:styleId="a6">
    <w:name w:val="footer"/>
    <w:basedOn w:val="a"/>
    <w:link w:val="a7"/>
    <w:uiPriority w:val="99"/>
    <w:unhideWhenUsed/>
    <w:rsid w:val="007B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2161"/>
  </w:style>
  <w:style w:type="paragraph" w:styleId="a8">
    <w:name w:val="Balloon Text"/>
    <w:basedOn w:val="a"/>
    <w:link w:val="a9"/>
    <w:uiPriority w:val="99"/>
    <w:semiHidden/>
    <w:unhideWhenUsed/>
    <w:rsid w:val="0086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80000067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80000067_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 Алмаз Болатович</dc:creator>
  <cp:lastModifiedBy>User</cp:lastModifiedBy>
  <cp:revision>2</cp:revision>
  <cp:lastPrinted>2017-04-25T04:24:00Z</cp:lastPrinted>
  <dcterms:created xsi:type="dcterms:W3CDTF">2017-05-25T10:05:00Z</dcterms:created>
  <dcterms:modified xsi:type="dcterms:W3CDTF">2017-05-25T10:05:00Z</dcterms:modified>
</cp:coreProperties>
</file>